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B7F" w:rsidRPr="00346205" w:rsidRDefault="003462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Землянская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основная общеобразовательная школа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346205">
        <w:rPr>
          <w:lang w:val="ru-RU"/>
        </w:rPr>
        <w:br/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МОБУ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Землянская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ООШ»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222B7F" w:rsidRPr="00346205" w:rsidRDefault="00222B7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54"/>
        <w:gridCol w:w="3998"/>
      </w:tblGrid>
      <w:tr w:rsidR="00222B7F" w:rsidRPr="0034620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B7F" w:rsidRPr="00346205" w:rsidRDefault="003462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3462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СОГЛАСОВАНЫ</w:t>
            </w:r>
            <w:proofErr w:type="gramEnd"/>
            <w:r w:rsidRPr="00346205">
              <w:rPr>
                <w:lang w:val="ru-RU"/>
              </w:rPr>
              <w:br/>
            </w:r>
            <w:r w:rsidRPr="003462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3462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62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346205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МОБУ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Землянская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ООШ»</w:t>
            </w:r>
            <w:r w:rsidRPr="00346205">
              <w:rPr>
                <w:lang w:val="ru-RU"/>
              </w:rPr>
              <w:br/>
            </w:r>
            <w:r w:rsidRPr="003462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3462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3462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62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28.08</w:t>
            </w:r>
            <w:r w:rsidRPr="003462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62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462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B7F" w:rsidRPr="00346205" w:rsidRDefault="00346205">
            <w:pPr>
              <w:rPr>
                <w:lang w:val="ru-RU"/>
              </w:rPr>
            </w:pPr>
            <w:proofErr w:type="gramStart"/>
            <w:r w:rsidRPr="003462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УТВЕРЖДЕНЫ</w:t>
            </w:r>
            <w:proofErr w:type="gramEnd"/>
            <w:r w:rsidRPr="00346205">
              <w:rPr>
                <w:lang w:val="ru-RU"/>
              </w:rPr>
              <w:br/>
            </w:r>
            <w:r w:rsidRPr="003462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3462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МОБУ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Землянская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ООШ»</w:t>
            </w:r>
            <w:r w:rsidRPr="00346205">
              <w:rPr>
                <w:lang w:val="ru-RU"/>
              </w:rPr>
              <w:br/>
            </w:r>
            <w:r w:rsidRPr="003462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30.08</w:t>
            </w:r>
            <w:r w:rsidRPr="003462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.2022 </w:t>
            </w:r>
            <w:r w:rsidRPr="003462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Pr="003462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222B7F" w:rsidRPr="0034620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B7F" w:rsidRPr="00346205" w:rsidRDefault="00346205">
            <w:pPr>
              <w:rPr>
                <w:lang w:val="ru-RU"/>
              </w:rPr>
            </w:pPr>
            <w:proofErr w:type="gramStart"/>
            <w:r w:rsidRPr="003462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СОГЛАСОВАНЫ</w:t>
            </w:r>
            <w:proofErr w:type="gramEnd"/>
            <w:r w:rsidRPr="00346205">
              <w:rPr>
                <w:lang w:val="ru-RU"/>
              </w:rPr>
              <w:br/>
            </w:r>
            <w:r w:rsidRPr="003462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3462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62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346205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МОБУ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Землянская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ООШ»</w:t>
            </w:r>
            <w:r w:rsidRPr="00346205">
              <w:rPr>
                <w:lang w:val="ru-RU"/>
              </w:rPr>
              <w:br/>
            </w:r>
            <w:r w:rsidRPr="003462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3462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3462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62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30.08</w:t>
            </w:r>
            <w:r w:rsidRPr="003462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.2022 </w:t>
            </w:r>
            <w:r w:rsidRPr="003462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62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B7F" w:rsidRPr="00346205" w:rsidRDefault="00222B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22B7F" w:rsidRPr="00346205" w:rsidRDefault="00222B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2B7F" w:rsidRPr="00346205" w:rsidRDefault="003462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462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3462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</w:t>
      </w:r>
      <w:r w:rsidRPr="00346205">
        <w:rPr>
          <w:lang w:val="ru-RU"/>
        </w:rPr>
        <w:br/>
      </w:r>
      <w:r w:rsidRPr="003462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перевода</w:t>
      </w:r>
      <w:r w:rsidRPr="003462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3462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отчисления</w:t>
      </w:r>
      <w:r w:rsidRPr="003462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3462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p w:rsidR="00222B7F" w:rsidRPr="00346205" w:rsidRDefault="00222B7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2B7F" w:rsidRPr="00346205" w:rsidRDefault="003462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462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3462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3462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222B7F" w:rsidRPr="00346205" w:rsidRDefault="003462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разработаны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29.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12.2012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осуществляющей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осуществляющие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proofErr w:type="gramEnd"/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12.03.2014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177,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общеоб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разовательного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Землянская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основная общеобразовательная школа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22B7F" w:rsidRPr="00346205" w:rsidRDefault="003462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процедуре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proofErr w:type="gramEnd"/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2B7F" w:rsidRPr="00346205" w:rsidRDefault="003462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направлены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обеспечивающей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аутентичность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передаваемых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принимаемых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сообщений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документальное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подтверждение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документооборота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2B7F" w:rsidRPr="00346205" w:rsidRDefault="003462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Pr="003462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3462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</w:t>
      </w:r>
      <w:r w:rsidRPr="003462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3462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3462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следующий</w:t>
      </w:r>
      <w:r w:rsidRPr="003462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</w:p>
    <w:p w:rsidR="00222B7F" w:rsidRPr="00346205" w:rsidRDefault="0034620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.1.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переводятся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освои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вшие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346205">
        <w:rPr>
          <w:lang w:val="ru-RU"/>
        </w:rPr>
        <w:br/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прошедшие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промежуточную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уважительным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причинам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академическую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переводятся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условно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2B7F" w:rsidRPr="00346205" w:rsidRDefault="0034620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.2.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обучающих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proofErr w:type="gramEnd"/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условно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2B7F" w:rsidRPr="00346205" w:rsidRDefault="0034620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.3.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условно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аты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приказе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условного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условно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22B7F" w:rsidRPr="00346205" w:rsidRDefault="0034620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.4.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Подтверждение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пер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еведенных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условно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2B7F" w:rsidRPr="00346205" w:rsidRDefault="0034620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.5.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подтверждении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одн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proofErr w:type="gramEnd"/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2B7F" w:rsidRPr="00346205" w:rsidRDefault="0034620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.6.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усмотрению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оставляются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повт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орное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переводятся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адаптированным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нормативн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2B7F" w:rsidRPr="00346205" w:rsidRDefault="003462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3462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3462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3462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повторного</w:t>
      </w:r>
      <w:r w:rsidRPr="003462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</w:p>
    <w:p w:rsidR="00222B7F" w:rsidRPr="00346205" w:rsidRDefault="0034620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.1. </w:t>
      </w:r>
      <w:proofErr w:type="gramStart"/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Повторное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proofErr w:type="gramEnd"/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22B7F" w:rsidRPr="00346205" w:rsidRDefault="0034620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фамилия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отчество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gramStart"/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22B7F" w:rsidRDefault="0034620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22B7F" w:rsidRDefault="0034620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22B7F" w:rsidRPr="00346205" w:rsidRDefault="00346205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ликвидированную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академическую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2B7F" w:rsidRPr="00346205" w:rsidRDefault="0034620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.2.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повторном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подается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канцелярию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2B7F" w:rsidRPr="00346205" w:rsidRDefault="0034620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.3.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Ответственн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канцелярии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повторном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регистрируется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передается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уполномоченному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рабоч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2B7F" w:rsidRPr="00346205" w:rsidRDefault="0034620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.4.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повторном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proofErr w:type="gramEnd"/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приказе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реквизиты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рекомендовано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повторно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повторного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приступает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данном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2B7F" w:rsidRPr="00346205" w:rsidRDefault="003462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3462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3462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</w:t>
      </w:r>
      <w:r w:rsidRPr="003462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3462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3462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адаптированной</w:t>
      </w:r>
      <w:r w:rsidRPr="003462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3462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программе</w:t>
      </w:r>
    </w:p>
    <w:p w:rsidR="00222B7F" w:rsidRPr="00346205" w:rsidRDefault="0034620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.1.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исключительно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ПМПК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22B7F" w:rsidRPr="00346205" w:rsidRDefault="0034620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.2.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22B7F" w:rsidRPr="00346205" w:rsidRDefault="0034620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фамилия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отче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ство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22B7F" w:rsidRDefault="0034620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22B7F" w:rsidRDefault="0034620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22B7F" w:rsidRPr="00346205" w:rsidRDefault="0034620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направленность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заявлен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22B7F" w:rsidRDefault="0034620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22B7F" w:rsidRPr="00346205" w:rsidRDefault="00346205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предоставляемых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2B7F" w:rsidRPr="00346205" w:rsidRDefault="0034620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.3.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ПМПК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подается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канцелярию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2B7F" w:rsidRPr="00346205" w:rsidRDefault="0034620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.4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канцелярии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регистрируется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передается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директо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ру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уполномоченному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2B7F" w:rsidRPr="00346205" w:rsidRDefault="0034620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.5.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proofErr w:type="gramEnd"/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приказе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реквизиты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ПМПК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реализующий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выбранную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адаптированную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приступает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данном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2B7F" w:rsidRPr="00346205" w:rsidRDefault="003462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Pr="003462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3462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</w:t>
      </w:r>
      <w:r w:rsidRPr="003462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обучающегося</w:t>
      </w:r>
      <w:r w:rsidRPr="003462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другую</w:t>
      </w:r>
      <w:r w:rsidRPr="003462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организацию</w:t>
      </w:r>
      <w:r w:rsidRPr="003462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  <w:r w:rsidRPr="00346205">
        <w:rPr>
          <w:lang w:val="ru-RU"/>
        </w:rPr>
        <w:br/>
      </w:r>
      <w:r w:rsidRPr="003462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осуществляю</w:t>
      </w:r>
      <w:r w:rsidRPr="003462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щую</w:t>
      </w:r>
      <w:r w:rsidRPr="003462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образовательную</w:t>
      </w:r>
      <w:r w:rsidRPr="003462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деятельность</w:t>
      </w:r>
      <w:r w:rsidRPr="003462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образовательным</w:t>
      </w:r>
      <w:r w:rsidRPr="003462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</w:t>
      </w:r>
      <w:r w:rsidRPr="003462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начального</w:t>
      </w:r>
      <w:r w:rsidRPr="003462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3462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3462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 w:rsidRPr="003462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3462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среднего</w:t>
      </w:r>
      <w:r w:rsidRPr="003462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3462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p w:rsidR="00222B7F" w:rsidRPr="00346205" w:rsidRDefault="0034620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.1. </w:t>
      </w:r>
      <w:proofErr w:type="gramStart"/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осуществляющую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ограммам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proofErr w:type="gramEnd"/>
    </w:p>
    <w:p w:rsidR="00222B7F" w:rsidRPr="00346205" w:rsidRDefault="0034620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совершеннолетнего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22B7F" w:rsidRPr="00346205" w:rsidRDefault="0034620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аннулирования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лицензии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лишения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гос</w:t>
      </w:r>
      <w:proofErr w:type="gramStart"/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proofErr w:type="gramEnd"/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ккредитации</w:t>
      </w:r>
      <w:proofErr w:type="spellEnd"/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полностью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22B7F" w:rsidRPr="00346205" w:rsidRDefault="00346205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приостановления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ицензии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приостановления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полностью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2B7F" w:rsidRPr="00346205" w:rsidRDefault="0034620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.2.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346205">
        <w:rPr>
          <w:lang w:val="ru-RU"/>
        </w:rPr>
        <w:br/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обучающег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ося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принимающую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2B7F" w:rsidRPr="00346205" w:rsidRDefault="0034620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.3.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принимающей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номере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дате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распорядительного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отч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исленного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принимающую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регистрируются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личными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делами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2B7F" w:rsidRPr="00346205" w:rsidRDefault="003462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Pr="003462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3462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Отчисление</w:t>
      </w:r>
      <w:r w:rsidRPr="003462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школы</w:t>
      </w:r>
    </w:p>
    <w:p w:rsidR="00222B7F" w:rsidRPr="00346205" w:rsidRDefault="0034620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.1.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Прекращение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отноше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ний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отчисление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22B7F" w:rsidRPr="00346205" w:rsidRDefault="0034620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получением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завершением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22B7F" w:rsidRPr="00346205" w:rsidRDefault="00346205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досрочно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2B7F" w:rsidRPr="00346205" w:rsidRDefault="0034620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.2.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прекращении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получением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завершением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выдаче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аттестата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2B7F" w:rsidRPr="00346205" w:rsidRDefault="0034620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.3.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Досрочное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прекращение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совершеннолетнего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изменением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бразования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правом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последующего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2B7F" w:rsidRPr="00346205" w:rsidRDefault="003462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отчисляется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вязи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переходом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семейную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уведомляет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</w:t>
      </w:r>
      <w:proofErr w:type="gramEnd"/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района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городского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округа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проживают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утверждения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переходом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семейное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планируется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переход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семейное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образов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ание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2B7F" w:rsidRPr="00346205" w:rsidRDefault="0034620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.3.1.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22B7F" w:rsidRPr="00346205" w:rsidRDefault="0034620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фамилия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отчество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22B7F" w:rsidRDefault="0034620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22B7F" w:rsidRDefault="0034620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22B7F" w:rsidRPr="00346205" w:rsidRDefault="00346205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желаемая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изменением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2B7F" w:rsidRPr="00346205" w:rsidRDefault="0034620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.3.2.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св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язи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изменением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подается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канцелярию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2B7F" w:rsidRPr="00346205" w:rsidRDefault="0034620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.3.3.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канцелярии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изменением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оно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пунктах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6.3, 6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.3.1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2B7F" w:rsidRPr="00346205" w:rsidRDefault="003462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Принятое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регистрируется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передается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уполномоченному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2B7F" w:rsidRPr="00346205" w:rsidRDefault="0034620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.3.4.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явление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изменением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рассматривается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уполномоченным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2B7F" w:rsidRPr="00346205" w:rsidRDefault="0034620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.3.5.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346205">
        <w:rPr>
          <w:lang w:val="ru-RU"/>
        </w:rPr>
        <w:br/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свя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зи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изменением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proofErr w:type="gramEnd"/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удовлетворении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приказе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указывается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2B7F" w:rsidRPr="00346205" w:rsidRDefault="0034620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.3.6.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изменением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образо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вания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заявителем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отчисление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нему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приостановлено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несогласием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любой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момент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2B7F" w:rsidRPr="00346205" w:rsidRDefault="0034620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.3.7.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Отзыв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письменном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подававшего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отчисление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изменением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подается</w:t>
      </w:r>
      <w:proofErr w:type="gramEnd"/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канцелярию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2B7F" w:rsidRPr="00346205" w:rsidRDefault="0034620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.3.8.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Отзыв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регистрируется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школ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отозванном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изменением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проставляется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Отзыв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2B7F" w:rsidRPr="00346205" w:rsidRDefault="0034620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.3.9. </w:t>
      </w:r>
      <w:proofErr w:type="gramStart"/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единого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приостановить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процедуру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обоих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делается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соответствующая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расшифровки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222B7F" w:rsidRPr="00346205" w:rsidRDefault="0034620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.3.10.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Оба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родит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еля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уведомляются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письменном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уведомлении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указывается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бучающегося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прийти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единому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мнению</w:t>
      </w:r>
      <w:proofErr w:type="gramEnd"/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семейное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самообразование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регистрируется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де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лопроизводства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2B7F" w:rsidRPr="00346205" w:rsidRDefault="0034620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.3.11.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конных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22B7F" w:rsidRPr="00346205" w:rsidRDefault="003462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уклонении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канцелярии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делает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отметку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приостановл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ении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изменением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уклонении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сделавшего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расшифровку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2B7F" w:rsidRPr="00346205" w:rsidRDefault="0034620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.3.12.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уведомлении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изменении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делается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proofErr w:type="gramEnd"/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согласии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второго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родител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отчисление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изменением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расшифровки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второго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2B7F" w:rsidRPr="00346205" w:rsidRDefault="003462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Издание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.3.5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орядка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2B7F" w:rsidRPr="00346205" w:rsidRDefault="0034620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.3.13.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уведомлении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единого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цо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отказать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удовлетворении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отчисление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изменением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proofErr w:type="gramEnd"/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отказа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расшифровки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делается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2B7F" w:rsidRPr="00346205" w:rsidRDefault="0034620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.3.14.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уведомляются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удовлетворении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изменением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письменном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ден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регистрируется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2B7F" w:rsidRPr="00346205" w:rsidRDefault="0034620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.3.15.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учающегося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22B7F" w:rsidRPr="00346205" w:rsidRDefault="003462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уклонении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46205">
        <w:rPr>
          <w:lang w:val="ru-RU"/>
        </w:rPr>
        <w:br/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цо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делает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отметку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уклонении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сделавшего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расшифровку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2B7F" w:rsidRPr="00346205" w:rsidRDefault="0034620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.4.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Экстерн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прошедший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промежуточную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отчисляется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справкой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2B7F" w:rsidRPr="00346205" w:rsidRDefault="0034620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bookmarkStart w:id="0" w:name="_GoBack"/>
      <w:bookmarkEnd w:id="0"/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.5.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Досрочное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прекращение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достигшему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2B7F" w:rsidRPr="00346205" w:rsidRDefault="003462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3462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222B7F" w:rsidRPr="0034620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1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8B7E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AC30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F218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8205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DD77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22B7F"/>
    <w:rsid w:val="002D33B1"/>
    <w:rsid w:val="002D3591"/>
    <w:rsid w:val="00346205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24dTBH2cOZeSWLDwGK3T04CjE/c=</DigestValue>
    </Reference>
    <Reference URI="#idOfficeObject" Type="http://www.w3.org/2000/09/xmldsig#Object">
      <DigestMethod Algorithm="http://www.w3.org/2000/09/xmldsig#sha1"/>
      <DigestValue>dQ61EorqylVnayK+GazVlxhvFVM=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bEw+4gWzEBlDvy0tTHtGm70aYN0=</DigestValue>
    </Reference>
  </SignedInfo>
  <SignatureValue>SrPB3wTZMEe8cfKFcX+oI7j8pOKSlUq0rYJNhNNpRadVIaLwtO1XcQGs7eqZznJ2
3D8bjwhiCs1mIvTS3OSFvW+8NKT6vcfgW3MJmNfdPj5nYjmq3McvWHHisO2Grblc
t807RVl/LvswFC3VGFRnf1TeZWsW05MRtT1W4ON89DQ=</SignatureValue>
  <KeyInfo>
    <X509Data>
      <X509Certificate>MIIB5jCCAU+gAwIBAgIQSm/82ooLi7pCNWG3qatG/zANBgkqhkiG9w0BAQUFADAp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KV+Q6D+x5UD5aga1Qan93C2m11E=</DigestValue>
      </Reference>
      <Reference URI="/word/fontTable.xml?ContentType=application/vnd.openxmlformats-officedocument.wordprocessingml.fontTable+xml">
        <DigestMethod Algorithm="http://www.w3.org/2000/09/xmldsig#sha1"/>
        <DigestValue>2aLtb68Q2YJR9DKx511RN+lkr/M=</DigestValue>
      </Reference>
      <Reference URI="/word/numbering.xml?ContentType=application/vnd.openxmlformats-officedocument.wordprocessingml.numbering+xml">
        <DigestMethod Algorithm="http://www.w3.org/2000/09/xmldsig#sha1"/>
        <DigestValue>1ZBdalVkLqkuUSrlWNbDbz+ZSaA=</DigestValue>
      </Reference>
      <Reference URI="/word/settings.xml?ContentType=application/vnd.openxmlformats-officedocument.wordprocessingml.settings+xml">
        <DigestMethod Algorithm="http://www.w3.org/2000/09/xmldsig#sha1"/>
        <DigestValue>O41kDUEldREhi6n8aD2Sd+aeVpA=</DigestValue>
      </Reference>
      <Reference URI="/word/styles.xml?ContentType=application/vnd.openxmlformats-officedocument.wordprocessingml.styles+xml">
        <DigestMethod Algorithm="http://www.w3.org/2000/09/xmldsig#sha1"/>
        <DigestValue>lNmpFl8PvAGdWrzGAnhd7A/7q6I=</DigestValue>
      </Reference>
      <Reference URI="/word/stylesWithEffects.xml?ContentType=application/vnd.ms-word.stylesWithEffects+xml">
        <DigestMethod Algorithm="http://www.w3.org/2000/09/xmldsig#sha1"/>
        <DigestValue>S2crwgRimANUsUxjyb3vFtl10lI=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2022-11-06T15:22:07Z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2022-11-06T15:22:07Z</xd:SigningTime>
          <xd:SigningCertificate>
            <xd:Cert>
              <xd:CertDigest>
                <DigestMethod Algorithm="http://www.w3.org/2000/09/xmldsig#sha1"/>
                <DigestValue>A+ZmEFn5+6tEOvcPnhkXOOYOxiY=</DigestValue>
              </xd:CertDigest>
              <xd:IssuerSerial>
                <X509IssuerName>CN=Семенова Оксана</X509IssuerName>
                <X509SerialNumber>98944345121063578176388761470519428863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2327</Words>
  <Characters>13267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Оксана</dc:creator>
  <dc:description>Подготовлено экспертами Актион-МЦФЭР</dc:description>
  <cp:lastModifiedBy>Семенова Оксана</cp:lastModifiedBy>
  <cp:revision>2</cp:revision>
  <dcterms:created xsi:type="dcterms:W3CDTF">2022-11-06T15:21:00Z</dcterms:created>
  <dcterms:modified xsi:type="dcterms:W3CDTF">2022-11-06T15:21:00Z</dcterms:modified>
</cp:coreProperties>
</file>