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2A" w:rsidRDefault="00A666B5">
      <w:pPr>
        <w:pStyle w:val="a9"/>
        <w:spacing w:after="280"/>
        <w:jc w:val="center"/>
        <w:rPr>
          <w:sz w:val="32"/>
          <w:szCs w:val="32"/>
        </w:rPr>
      </w:pPr>
      <w:r>
        <w:rPr>
          <w:sz w:val="32"/>
          <w:szCs w:val="32"/>
        </w:rPr>
        <w:t>Функциональная грамотность</w:t>
      </w:r>
    </w:p>
    <w:p w:rsidR="00AC0B2A" w:rsidRDefault="00A666B5">
      <w:pPr>
        <w:pStyle w:val="a9"/>
        <w:spacing w:after="280"/>
      </w:pPr>
      <w:r>
        <w:t>Добрый день, коллеги!</w:t>
      </w:r>
      <w:r w:rsidR="0039030F">
        <w:t xml:space="preserve"> Сегодня мы будем рассматривать тему Формирование функциональной грамотности. Мы предлагаем рассмотреть определения и задания функциональной грамотности, а так же мы подготовили фрагменты уроков с применением таких заданий. Начнем мы с вами с вопроса. Что такое функциональная грамотность.</w:t>
      </w:r>
      <w:r w:rsidR="00C356C3">
        <w:t xml:space="preserve"> Для наилучшего видения презентации и видеороликов, просим вас использовать Интернет  с собственных носителей.</w:t>
      </w:r>
      <w:r w:rsidR="0039030F">
        <w:t xml:space="preserve"> </w:t>
      </w:r>
    </w:p>
    <w:p w:rsidR="00C356C3" w:rsidRDefault="00C356C3">
      <w:pPr>
        <w:pStyle w:val="a9"/>
        <w:spacing w:after="280"/>
      </w:pPr>
    </w:p>
    <w:p w:rsidR="00AC0B2A" w:rsidRDefault="00A666B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обусловлена реализацией национальной цели развития системы образования, одна из задач которой – это оценка качества через международные исследования. Такое исследование сейчас проходит в некоторых школах. В нем дается оценка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функциональной грамотности </w:t>
      </w:r>
    </w:p>
    <w:p w:rsidR="00AC0B2A" w:rsidRDefault="00A666B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Style w:val="markedcontent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markedcontent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Style w:val="hgkelc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hgkelc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 2</w:t>
      </w:r>
    </w:p>
    <w:p w:rsidR="00AC0B2A" w:rsidRDefault="00A666B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Style w:val="hgkelc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Функциональная грамотность</w:t>
      </w:r>
      <w:r>
        <w:rPr>
          <w:rStyle w:val="hgkelc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  <w:r>
        <w:rPr>
          <w:rStyle w:val="markedcontent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C0B2A" w:rsidRDefault="00A666B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Style w:val="markedcontent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 грамотный человек </w:t>
      </w:r>
      <w:r>
        <w:rPr>
          <w:rStyle w:val="markedcontent"/>
          <w:rFonts w:ascii="Times New Roman" w:eastAsia="Times New Roman" w:hAnsi="Times New Roman" w:cs="Times New Roman"/>
          <w:sz w:val="28"/>
          <w:szCs w:val="28"/>
          <w:lang w:eastAsia="ru-RU"/>
        </w:rPr>
        <w:t>— это человек, который способен использовать все постоянно приобретаемые в течение жизни знания, умения и навыки  для решения максимально широкого диапазона жизненных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Style w:val="markedcontent"/>
          <w:rFonts w:ascii="Times New Roman" w:eastAsia="Times New Roman" w:hAnsi="Times New Roman" w:cs="Times New Roman"/>
          <w:sz w:val="28"/>
          <w:szCs w:val="28"/>
          <w:lang w:eastAsia="ru-RU"/>
        </w:rPr>
        <w:t>задач в различных сферах человеческой деятельности, общения и социальных отношений.</w:t>
      </w:r>
    </w:p>
    <w:p w:rsidR="00AC0B2A" w:rsidRDefault="00AC0B2A">
      <w:pPr>
        <w:rPr>
          <w:rFonts w:ascii="Times New Roman" w:hAnsi="Times New Roman" w:cs="Times New Roman"/>
          <w:sz w:val="28"/>
          <w:szCs w:val="28"/>
        </w:rPr>
      </w:pPr>
    </w:p>
    <w:p w:rsidR="00AC0B2A" w:rsidRDefault="00A666B5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Style w:val="hgkelc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 3</w:t>
      </w:r>
    </w:p>
    <w:p w:rsidR="00AC0B2A" w:rsidRDefault="00A666B5">
      <w:pPr>
        <w:pStyle w:val="a9"/>
        <w:spacing w:before="280" w:after="280"/>
        <w:rPr>
          <w:sz w:val="28"/>
          <w:szCs w:val="28"/>
        </w:rPr>
      </w:pPr>
      <w:r>
        <w:rPr>
          <w:sz w:val="28"/>
          <w:szCs w:val="28"/>
        </w:rPr>
        <w:t xml:space="preserve">  Цель программы – качество образования, которое характеризуется: </w:t>
      </w:r>
      <w:proofErr w:type="spellStart"/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охранением</w:t>
      </w:r>
      <w:proofErr w:type="spellEnd"/>
      <w:r>
        <w:rPr>
          <w:sz w:val="28"/>
          <w:szCs w:val="28"/>
        </w:rPr>
        <w:t xml:space="preserve"> лидирующих позиций РФ в международном исследовании качества чтения и понимания текстов (PIRLS), а также в международном исследовании качества математического и естественнонаучного образования (TIMSS); повышением позиций РФ в международной программе по оценке образовательных достижений учащихся (PISA).</w:t>
      </w: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функциональная грамотность простыми словами?</w:t>
      </w: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Функциональная грамотность простыми словами — это умение применять в жизни знания и навыки, полученные в школе. Это уровень образованности, который может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 за время школьного обучения, предполагающий способность решать жизненные задачи в различных ее сферах.</w:t>
      </w:r>
    </w:p>
    <w:p w:rsidR="00AC0B2A" w:rsidRDefault="00AC0B2A">
      <w:pPr>
        <w:rPr>
          <w:rFonts w:ascii="Times New Roman" w:hAnsi="Times New Roman" w:cs="Times New Roman"/>
          <w:sz w:val="28"/>
          <w:szCs w:val="28"/>
        </w:rPr>
      </w:pPr>
    </w:p>
    <w:p w:rsidR="00AC0B2A" w:rsidRDefault="00A666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4</w:t>
      </w:r>
    </w:p>
    <w:p w:rsidR="00AC0B2A" w:rsidRDefault="00A666B5">
      <w:pPr>
        <w:rPr>
          <w:rStyle w:val="hgkelc"/>
          <w:rFonts w:ascii="Times New Roman" w:hAnsi="Times New Roman" w:cs="Times New Roman"/>
          <w:sz w:val="28"/>
          <w:szCs w:val="28"/>
        </w:rPr>
      </w:pPr>
      <w:r>
        <w:rPr>
          <w:rStyle w:val="hgkelc"/>
          <w:rFonts w:ascii="Times New Roman" w:hAnsi="Times New Roman" w:cs="Times New Roman"/>
          <w:sz w:val="28"/>
          <w:szCs w:val="28"/>
        </w:rPr>
        <w:lastRenderedPageBreak/>
        <w:t xml:space="preserve">   В качестве основных составляющих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функциональной грамотности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выделены 6 направлений: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математическая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грамотность,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читательская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грамотность,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естественнонаучная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грамотность,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финансовая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грамотность,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глобальные компетенции</w:t>
      </w:r>
      <w:r>
        <w:rPr>
          <w:rStyle w:val="hgkelc"/>
          <w:rFonts w:ascii="Times New Roman" w:hAnsi="Times New Roman" w:cs="Times New Roman"/>
          <w:sz w:val="28"/>
          <w:szCs w:val="28"/>
        </w:rPr>
        <w:t xml:space="preserve"> и </w:t>
      </w:r>
      <w:r>
        <w:rPr>
          <w:rStyle w:val="hgkelc"/>
          <w:rFonts w:ascii="Times New Roman" w:hAnsi="Times New Roman" w:cs="Times New Roman"/>
          <w:b/>
          <w:bCs/>
          <w:sz w:val="28"/>
          <w:szCs w:val="28"/>
        </w:rPr>
        <w:t>креативное мышление</w:t>
      </w:r>
      <w:r>
        <w:rPr>
          <w:rStyle w:val="hgkelc"/>
          <w:rFonts w:ascii="Times New Roman" w:hAnsi="Times New Roman" w:cs="Times New Roman"/>
          <w:sz w:val="28"/>
          <w:szCs w:val="28"/>
        </w:rPr>
        <w:t>.</w:t>
      </w: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Что такое функциональная грамотность для учителей?</w:t>
      </w: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Функциональная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 то, что важны не столько сами знания, сколько умение их применить: найти новую информацию, проверить ее достоверность, на ее основе изучить новые виды деятельности, — иными словами, способность заниматься саморазвитием и самообразованием.</w:t>
      </w:r>
    </w:p>
    <w:p w:rsidR="00AC0B2A" w:rsidRDefault="00AC0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Когда нужно начинать формирование функциональной грамотности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AC0B2A" w:rsidRDefault="00A666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Начинать формирование функциональной гр</w:t>
      </w:r>
      <w:r w:rsidR="0039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это делать уже в начальной школе. </w:t>
      </w:r>
    </w:p>
    <w:p w:rsidR="00AC0B2A" w:rsidRDefault="00AC0B2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0B2A" w:rsidRDefault="00A666B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5</w:t>
      </w:r>
    </w:p>
    <w:p w:rsidR="00AC0B2A" w:rsidRDefault="00AC0B2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0B2A" w:rsidRDefault="00A666B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такое функциональная грамотность с точки зрения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фгос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третьего поколения?</w:t>
      </w:r>
    </w:p>
    <w:p w:rsidR="00AC0B2A" w:rsidRDefault="00A666B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третьего поколения определяет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функциональную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способность решать учебные задачи и жизненные ситуации на основе сформированных предметных,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универсальных способов деятельности. Иными словами, ученики должны понимать, как изучаемые предметы помогают найти профессию и место в жизни.</w:t>
      </w:r>
    </w:p>
    <w:p w:rsidR="00AC0B2A" w:rsidRDefault="00AC0B2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Понятие «функциональная грамотность» в последнее время приобрело значительную актуальность и новое содержание в связи с разработкой проблемы развития функциональной грамотности.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Развитие функциональной грамотности в  образовании является актуальной задачей педагога в настоящее время.</w:t>
      </w:r>
    </w:p>
    <w:p w:rsidR="00AC0B2A" w:rsidRDefault="00A666B5">
      <w:pPr>
        <w:pStyle w:val="a9"/>
        <w:spacing w:before="280" w:after="280"/>
        <w:rPr>
          <w:sz w:val="28"/>
          <w:szCs w:val="28"/>
        </w:rPr>
      </w:pPr>
      <w:r>
        <w:rPr>
          <w:sz w:val="28"/>
          <w:szCs w:val="28"/>
        </w:rPr>
        <w:t xml:space="preserve">      Функциональная грамотность -  это понятие, которое подразумевает наличие у ребенка способности свободно использовать навыки чтения и письма в целях получения информации из текста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целях передачи такой информации в реальном общении, общении при помощи текстов и других сообщений, а так же для дальнейшего обучения и получения новой информации при изучении естественных наук и др.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именно в  школе закладываются основы функциональной грамотности.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Идет интенсивное обучение различным видам речевой деятельности – говорению и слушанию, письму и чтению; формирование приемов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математической деятельности у учащихся начальной школы, реализующей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обучении.</w:t>
      </w:r>
    </w:p>
    <w:p w:rsidR="00AC0B2A" w:rsidRDefault="00AC0B2A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C0B2A" w:rsidRDefault="00A666B5">
      <w:pPr>
        <w:spacing w:beforeAutospacing="1" w:afterAutospacing="1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6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Базовым навыком функциональной грамотности является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читательская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современном обществе умение работать с информацией (читать, прежде всего) становится обязательным условием успешности.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важно уделять развитию осознанности чтения. 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чтения, но и является гарантией успеха в любой предметной области, основой развития ключевых компетентностей. </w:t>
      </w:r>
    </w:p>
    <w:p w:rsidR="00AC0B2A" w:rsidRDefault="00A666B5">
      <w:pPr>
        <w:spacing w:beforeAutospacing="1" w:afterAutospacing="1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7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читательской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функциональной грамотности</w:t>
      </w:r>
      <w:r w:rsidR="0039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на слайде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C0B2A" w:rsidRDefault="00A666B5">
      <w:pPr>
        <w:numPr>
          <w:ilvl w:val="0"/>
          <w:numId w:val="1"/>
        </w:numPr>
        <w:spacing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 - </w:t>
      </w:r>
    </w:p>
    <w:p w:rsidR="00AC0B2A" w:rsidRDefault="00A666B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свободное владение всеми видами речевой деятельности; </w:t>
      </w:r>
    </w:p>
    <w:p w:rsidR="00AC0B2A" w:rsidRDefault="00A666B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адекватно понимать чужую устную и письменную речь; </w:t>
      </w:r>
    </w:p>
    <w:p w:rsidR="00AC0B2A" w:rsidRDefault="00A666B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выражать свои мысли в устной и письменной речи, а также компьютерной, которая совмещает признаки устной и письменной форм речи; </w:t>
      </w:r>
    </w:p>
    <w:p w:rsidR="00AC0B2A" w:rsidRDefault="00A666B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информационная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 - </w:t>
      </w:r>
    </w:p>
    <w:p w:rsidR="00AC0B2A" w:rsidRDefault="00A666B5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осуществлять поиск информации в учебниках и в справочной литературе, извлекать информацию из Интернета и компакт-дисков учебного содержания, а также из других различных источников, перерабатывать и систематизировать информацию и представлять ее разными способами; </w:t>
      </w:r>
    </w:p>
    <w:p w:rsidR="00AC0B2A" w:rsidRDefault="00A666B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деятельностная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</w:p>
    <w:p w:rsidR="00AC0B2A" w:rsidRDefault="00A666B5">
      <w:pPr>
        <w:numPr>
          <w:ilvl w:val="1"/>
          <w:numId w:val="1"/>
        </w:numPr>
        <w:spacing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проявление организационных умений (регулятивные УУД) и навыков, а именно способности ставить и словесно формулировать цель деятельности, планировать и при необходимости изменять ее, словесно аргументируя эти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изменения, осуществлять самоконтроль, самооценку,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самокоррекцию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8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Следующий вид функциональной грамотности  школьника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математическая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созидательному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мыслящему гражданину.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Особое значение сегодня придается формированию логической грамотности у учащихся. И основным средством её формирования являются уроки математики. Главной задачей уроков математики являются интеллектуальное развитие ребенка, важной составляющей которого является словесно-логическое мышление.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9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Основные виды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функциональной грамотности: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это способность учащихся: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 распознавать проблемы, возникающие в окружающей действительности и которые можно решить средствами математики;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 формулировать эти проблемы на языке математики;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 решать эти проблемы, используя математические факты и методы;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 анализировать использованные методы решения;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Style w:val="markedcontent"/>
          <w:rFonts w:ascii="Times New Roman" w:hAnsi="Times New Roman" w:cs="Times New Roman"/>
          <w:sz w:val="28"/>
          <w:szCs w:val="28"/>
        </w:rPr>
        <w:t>интерпретировать полученные результаты с учетом</w:t>
      </w:r>
      <w:r w:rsidR="0039030F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поставленной проблемы;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 формулировать и записывать результаты решения.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2072507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 10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Естественнонаучная 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способность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проблематикой.</w:t>
      </w:r>
    </w:p>
    <w:p w:rsidR="00AC0B2A" w:rsidRDefault="00A666B5">
      <w:pPr>
        <w:spacing w:beforeAutospacing="1" w:afterAutospacing="1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11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исследовании PISA названы тематические области, которые относятся 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естественнонаучной </w:t>
      </w:r>
      <w:r w:rsidR="003903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грамотности. При построении урока мы должны подбирать задания по этим темам.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здоровье;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·природные ресурсы;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·окружающая среда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·опасности и риски;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связь науки и технологий. 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12</w:t>
      </w:r>
    </w:p>
    <w:p w:rsidR="00AC0B2A" w:rsidRPr="00D05774" w:rsidRDefault="00A666B5">
      <w:pPr>
        <w:pStyle w:val="a9"/>
        <w:spacing w:before="280" w:after="28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Финансовая грамотность</w:t>
      </w:r>
      <w:r>
        <w:rPr>
          <w:sz w:val="28"/>
          <w:szCs w:val="28"/>
        </w:rPr>
        <w:t>—совокупность знаний, навыков и установок в сфере финансового поведения человека, ведущих к улучшению благосостояния и качества жизни</w:t>
      </w:r>
      <w:r w:rsidRPr="00D05774">
        <w:rPr>
          <w:b/>
          <w:sz w:val="28"/>
          <w:szCs w:val="28"/>
        </w:rPr>
        <w:t>.</w:t>
      </w:r>
      <w:r w:rsidRPr="00D05774">
        <w:rPr>
          <w:b/>
          <w:color w:val="000099"/>
          <w:sz w:val="28"/>
          <w:szCs w:val="28"/>
        </w:rPr>
        <w:t xml:space="preserve"> </w:t>
      </w:r>
      <w:r w:rsidRPr="00D05774">
        <w:rPr>
          <w:b/>
          <w:sz w:val="28"/>
          <w:szCs w:val="28"/>
        </w:rPr>
        <w:t xml:space="preserve">Одной из важнейших потребностей современной школы является воспитание личности с развитым экономическим мышлением. Если раньше экономические проблемы искусственно отодвигались от школьника, то сегодня жизнь требует, чтобы ученик знал что такое потребности и ограниченность возможностей их удовлетворения; умел делать выбор; представлял назначение денег; понимал, из чего складывается бюджет семьи. </w:t>
      </w:r>
    </w:p>
    <w:p w:rsidR="00AC0B2A" w:rsidRDefault="00A666B5">
      <w:pPr>
        <w:pStyle w:val="a9"/>
        <w:spacing w:before="280" w:after="280"/>
      </w:pPr>
      <w:r>
        <w:rPr>
          <w:rStyle w:val="hgkelc"/>
          <w:b/>
          <w:bCs/>
          <w:sz w:val="28"/>
          <w:szCs w:val="28"/>
        </w:rPr>
        <w:t>Слайд 13</w:t>
      </w:r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>
        <w:rPr>
          <w:rStyle w:val="hgkelc"/>
          <w:sz w:val="28"/>
          <w:szCs w:val="28"/>
        </w:rPr>
        <w:t xml:space="preserve"> Структура</w:t>
      </w:r>
      <w:r>
        <w:rPr>
          <w:rStyle w:val="hgkelc"/>
          <w:b/>
          <w:bCs/>
          <w:sz w:val="28"/>
          <w:szCs w:val="28"/>
        </w:rPr>
        <w:t xml:space="preserve"> финансовой</w:t>
      </w:r>
      <w:r>
        <w:rPr>
          <w:rStyle w:val="hgkelc"/>
          <w:sz w:val="28"/>
          <w:szCs w:val="28"/>
        </w:rPr>
        <w:t xml:space="preserve"> грамотности включает в себя четыре ключевые области:</w:t>
      </w:r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>
        <w:rPr>
          <w:rStyle w:val="hgkelc"/>
          <w:sz w:val="28"/>
          <w:szCs w:val="28"/>
        </w:rPr>
        <w:t xml:space="preserve">- деньги и сделки, </w:t>
      </w:r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>
        <w:rPr>
          <w:rStyle w:val="hgkelc"/>
          <w:sz w:val="28"/>
          <w:szCs w:val="28"/>
        </w:rPr>
        <w:t>-планирование и управление финансами,</w:t>
      </w:r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>
        <w:rPr>
          <w:rStyle w:val="hgkelc"/>
          <w:sz w:val="28"/>
          <w:szCs w:val="28"/>
        </w:rPr>
        <w:t xml:space="preserve">- риск и вознаграждения, </w:t>
      </w:r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>
        <w:rPr>
          <w:rStyle w:val="hgkelc"/>
          <w:sz w:val="28"/>
          <w:szCs w:val="28"/>
        </w:rPr>
        <w:t>-финансовый ландшафт.</w:t>
      </w:r>
    </w:p>
    <w:p w:rsidR="00AC0B2A" w:rsidRDefault="00A666B5">
      <w:pPr>
        <w:pStyle w:val="a9"/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Слайд 14</w:t>
      </w:r>
    </w:p>
    <w:p w:rsidR="00AC0B2A" w:rsidRDefault="00A666B5">
      <w:pPr>
        <w:pStyle w:val="a9"/>
        <w:spacing w:before="280" w:after="28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Глобальные</w:t>
      </w:r>
      <w:r>
        <w:rPr>
          <w:sz w:val="28"/>
          <w:szCs w:val="28"/>
        </w:rPr>
        <w:t xml:space="preserve"> компетенции - это способность критически рассматривать с различных точек зрения проблемы глобального характера и межкультурного взаимодействия; осознать, как культурные, религиозные, политические, расовые и иные различия могут оказывать влияние на восприятие, суждения и взгляды – наши собственные и других людей; вступать в открытое, уважительное и эффективное взаимодействие с другими людьми на основе разделяемого всеми уважения к человеческому достоинству.</w:t>
      </w:r>
      <w:proofErr w:type="gramEnd"/>
    </w:p>
    <w:p w:rsidR="00AC0B2A" w:rsidRDefault="00A666B5">
      <w:pPr>
        <w:pStyle w:val="a9"/>
        <w:spacing w:before="280" w:after="280"/>
        <w:rPr>
          <w:rStyle w:val="hgkelc"/>
          <w:sz w:val="28"/>
          <w:szCs w:val="28"/>
        </w:rPr>
      </w:pPr>
      <w:r w:rsidRPr="00D05774">
        <w:rPr>
          <w:rStyle w:val="hgkelc"/>
          <w:b/>
          <w:sz w:val="28"/>
          <w:szCs w:val="28"/>
        </w:rPr>
        <w:t xml:space="preserve">   «</w:t>
      </w:r>
      <w:r w:rsidRPr="00D05774">
        <w:rPr>
          <w:rStyle w:val="hgkelc"/>
          <w:b/>
          <w:bCs/>
          <w:sz w:val="28"/>
          <w:szCs w:val="28"/>
        </w:rPr>
        <w:t>Глобальные компетенции</w:t>
      </w:r>
      <w:r w:rsidRPr="00D05774">
        <w:rPr>
          <w:rStyle w:val="hgkelc"/>
          <w:b/>
          <w:sz w:val="28"/>
          <w:szCs w:val="28"/>
        </w:rPr>
        <w:t xml:space="preserve">» – это не конкретные навыки, а сочетание знаний, умений, взглядов, отношений и ценностей, успешно </w:t>
      </w:r>
      <w:r w:rsidRPr="00D05774">
        <w:rPr>
          <w:rStyle w:val="hgkelc"/>
          <w:b/>
          <w:sz w:val="28"/>
          <w:szCs w:val="28"/>
        </w:rPr>
        <w:lastRenderedPageBreak/>
        <w:t xml:space="preserve">применяемых при личном или виртуальном взаимодействии с людьми, которые принадлежат к другой культурной среде, и при участии отдельных лиц в решении </w:t>
      </w:r>
      <w:r w:rsidRPr="00D05774">
        <w:rPr>
          <w:rStyle w:val="hgkelc"/>
          <w:b/>
          <w:bCs/>
          <w:sz w:val="28"/>
          <w:szCs w:val="28"/>
        </w:rPr>
        <w:t>глобальных</w:t>
      </w:r>
      <w:r w:rsidRPr="00D05774">
        <w:rPr>
          <w:rStyle w:val="hgkelc"/>
          <w:b/>
          <w:sz w:val="28"/>
          <w:szCs w:val="28"/>
        </w:rPr>
        <w:t xml:space="preserve"> проблем. Формирование данной компетенции относится, скорее, к воспитательным процессам школы и непосредственно воспитательной работе педагога</w:t>
      </w:r>
      <w:r>
        <w:rPr>
          <w:rStyle w:val="hgkelc"/>
          <w:sz w:val="28"/>
          <w:szCs w:val="28"/>
        </w:rPr>
        <w:t>.</w:t>
      </w:r>
    </w:p>
    <w:p w:rsidR="00AC0B2A" w:rsidRDefault="00A666B5">
      <w:pPr>
        <w:pStyle w:val="a9"/>
        <w:spacing w:before="28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15</w:t>
      </w:r>
    </w:p>
    <w:p w:rsidR="00AC0B2A" w:rsidRDefault="00A666B5">
      <w:pPr>
        <w:pStyle w:val="a9"/>
        <w:spacing w:before="28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Креативное мышление</w:t>
      </w:r>
    </w:p>
    <w:p w:rsidR="00AC0B2A" w:rsidRPr="00D05774" w:rsidRDefault="00A666B5">
      <w:pPr>
        <w:pStyle w:val="a9"/>
        <w:spacing w:before="280" w:after="2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Креативное мышление — компонент функциональный грамотности, под которым понимают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Pr="00D05774">
        <w:rPr>
          <w:b/>
          <w:sz w:val="28"/>
          <w:szCs w:val="28"/>
        </w:rPr>
        <w:t>По версии PISA, креативное мышление это способность критически осмысливать свои разработки, совершенствовать их.</w:t>
      </w:r>
    </w:p>
    <w:p w:rsidR="00AC0B2A" w:rsidRDefault="00A666B5">
      <w:pPr>
        <w:pStyle w:val="a9"/>
        <w:spacing w:before="28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16</w:t>
      </w:r>
    </w:p>
    <w:p w:rsidR="00D05774" w:rsidRDefault="00D05774">
      <w:pPr>
        <w:pStyle w:val="a9"/>
        <w:spacing w:before="28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креативного мышления представлены на слайде.</w:t>
      </w:r>
    </w:p>
    <w:p w:rsidR="00AC0B2A" w:rsidRDefault="00A666B5">
      <w:pPr>
        <w:pStyle w:val="a9"/>
        <w:spacing w:before="28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Креативное мышление –</w:t>
      </w:r>
      <w:r>
        <w:rPr>
          <w:sz w:val="28"/>
          <w:szCs w:val="28"/>
        </w:rPr>
        <w:t xml:space="preserve"> это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способность продуктивно участвовать в процессе </w:t>
      </w:r>
      <w:r>
        <w:rPr>
          <w:rStyle w:val="a3"/>
          <w:sz w:val="28"/>
          <w:szCs w:val="28"/>
        </w:rPr>
        <w:t>выработки</w:t>
      </w:r>
      <w:r>
        <w:rPr>
          <w:sz w:val="28"/>
          <w:szCs w:val="28"/>
        </w:rPr>
        <w:t xml:space="preserve">, </w:t>
      </w:r>
      <w:r>
        <w:rPr>
          <w:rStyle w:val="a3"/>
          <w:sz w:val="28"/>
          <w:szCs w:val="28"/>
        </w:rPr>
        <w:t>оценки</w:t>
      </w:r>
      <w:r>
        <w:rPr>
          <w:sz w:val="28"/>
          <w:szCs w:val="28"/>
        </w:rPr>
        <w:t xml:space="preserve"> и </w:t>
      </w:r>
      <w:r>
        <w:rPr>
          <w:rStyle w:val="a3"/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идей, направленных на получение:</w:t>
      </w:r>
      <w:r>
        <w:rPr>
          <w:sz w:val="28"/>
          <w:szCs w:val="28"/>
        </w:rPr>
        <w:br/>
      </w:r>
      <w:r>
        <w:rPr>
          <w:rStyle w:val="a3"/>
          <w:i/>
          <w:iCs/>
          <w:sz w:val="28"/>
          <w:szCs w:val="28"/>
        </w:rPr>
        <w:t>инновационных</w:t>
      </w:r>
      <w:r>
        <w:rPr>
          <w:sz w:val="28"/>
          <w:szCs w:val="28"/>
        </w:rPr>
        <w:t xml:space="preserve"> (новых, новаторских, оригинальных, нестандартных, непривычных) и </w:t>
      </w:r>
      <w:r>
        <w:rPr>
          <w:rStyle w:val="a3"/>
          <w:i/>
          <w:iCs/>
          <w:sz w:val="28"/>
          <w:szCs w:val="28"/>
        </w:rPr>
        <w:t>эффективных</w:t>
      </w:r>
      <w:r>
        <w:rPr>
          <w:sz w:val="28"/>
          <w:szCs w:val="28"/>
        </w:rPr>
        <w:t xml:space="preserve"> (действенных, результативных, экономичных, оптимальных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</w:t>
      </w:r>
      <w:r>
        <w:rPr>
          <w:rStyle w:val="a3"/>
          <w:i/>
          <w:iCs/>
          <w:sz w:val="28"/>
          <w:szCs w:val="28"/>
        </w:rPr>
        <w:t>решений</w:t>
      </w:r>
      <w:r>
        <w:rPr>
          <w:sz w:val="28"/>
          <w:szCs w:val="28"/>
        </w:rPr>
        <w:t>, и/или</w:t>
      </w:r>
      <w:r>
        <w:rPr>
          <w:sz w:val="28"/>
          <w:szCs w:val="28"/>
        </w:rPr>
        <w:br/>
      </w:r>
      <w:r>
        <w:rPr>
          <w:rStyle w:val="a3"/>
          <w:i/>
          <w:iCs/>
          <w:sz w:val="28"/>
          <w:szCs w:val="28"/>
        </w:rPr>
        <w:t>нового знания</w:t>
      </w:r>
      <w:r>
        <w:rPr>
          <w:sz w:val="28"/>
          <w:szCs w:val="28"/>
        </w:rPr>
        <w:t>, и/или</w:t>
      </w:r>
      <w:r>
        <w:rPr>
          <w:sz w:val="28"/>
          <w:szCs w:val="28"/>
        </w:rPr>
        <w:br/>
      </w:r>
      <w:r>
        <w:rPr>
          <w:rStyle w:val="a3"/>
          <w:i/>
          <w:iCs/>
          <w:sz w:val="28"/>
          <w:szCs w:val="28"/>
        </w:rPr>
        <w:t>эффектного</w:t>
      </w:r>
      <w:r>
        <w:rPr>
          <w:sz w:val="28"/>
          <w:szCs w:val="28"/>
        </w:rPr>
        <w:t xml:space="preserve"> (впечатляющего, вдохновляющего, необыкновенного, удивительного и т.п.) </w:t>
      </w:r>
      <w:r>
        <w:rPr>
          <w:rStyle w:val="a3"/>
          <w:i/>
          <w:iCs/>
          <w:sz w:val="28"/>
          <w:szCs w:val="28"/>
        </w:rPr>
        <w:t>выражения воображения.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Функциональная грамотность - это определенный уровень знаний, умений и навыков, обеспечивающих нормальное функционирование личности в системе социальных отношений, т.е. её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приближении образовательной деятельности к жизни. Сущность функциональной грамотности заключается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общении и социальных отношениях. </w:t>
      </w:r>
    </w:p>
    <w:p w:rsidR="00AC0B2A" w:rsidRDefault="00A666B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Развитие функциональной грамотности в  школе на сегодня, является актуальной задачей педагога. </w:t>
      </w:r>
      <w:r w:rsidR="00D0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5774" w:rsidRDefault="00D05774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слайде вы видите источники. Это сайты где мы можем найти задания по формированию функциональной грамотности и использовать их на уроке.</w:t>
      </w:r>
    </w:p>
    <w:p w:rsidR="0039030F" w:rsidRDefault="00D05774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теперь коллеги мы рассмотрим с вами примеры заданий. Слово передаю своему коллеги</w:t>
      </w:r>
      <w:r w:rsidR="0039030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05774" w:rsidRDefault="00D05774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5774" w:rsidRDefault="00D05774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будете использовать данные задания на своих уроках. Их можно изменять, дополнять в соответствии с преподаваемым предметом.</w:t>
      </w:r>
    </w:p>
    <w:p w:rsidR="00D05774" w:rsidRDefault="00D05774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мы покажем  фрагменты наших уроков,  в которых </w:t>
      </w:r>
      <w:r w:rsidR="00810F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применяются аналогичные задания. 1 урок – урок истории, и слово я передаю учителю истории и директору школы О.В. Семеновой. Стаж работы- 28 лет и высшая квалификационная категория.</w:t>
      </w:r>
    </w:p>
    <w:p w:rsidR="00810F81" w:rsidRDefault="00810F8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урок – урок математики, его прокомментирует учитель математики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Шнякина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Ее стаж работы – 25 лет и высшая квалификационная категория.</w:t>
      </w:r>
    </w:p>
    <w:p w:rsidR="00810F81" w:rsidRDefault="00810F8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вы увидите урок английского языка проведенный М.Д. Кирюшиной,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вы молодой специалист.</w:t>
      </w:r>
    </w:p>
    <w:p w:rsidR="00810F81" w:rsidRDefault="00810F8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F81" w:rsidRDefault="00810F8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так, подведем итоги нашего семинара. Сегодня мы рассмотрели определение и виды функциональной грамотности, практически разобрали некоторые из них и поприсутствовали на уроках наших коллег. Мы уверены, что сегодняшний семинар  поможет в вашей работе</w:t>
      </w:r>
      <w:r w:rsidR="00A666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0B2A" w:rsidRDefault="00AC0B2A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C0B2A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C0B2A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2A" w:rsidRDefault="00AC0B2A">
      <w:pPr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C0B2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076C"/>
    <w:multiLevelType w:val="multilevel"/>
    <w:tmpl w:val="C3DE94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974EC4"/>
    <w:multiLevelType w:val="multilevel"/>
    <w:tmpl w:val="FAD8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2A"/>
    <w:rsid w:val="0039030F"/>
    <w:rsid w:val="00810F81"/>
    <w:rsid w:val="00A666B5"/>
    <w:rsid w:val="00AC0B2A"/>
    <w:rsid w:val="00C356C3"/>
    <w:rsid w:val="00D0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qFormat/>
    <w:rsid w:val="00F70574"/>
  </w:style>
  <w:style w:type="character" w:customStyle="1" w:styleId="markedcontent">
    <w:name w:val="markedcontent"/>
    <w:basedOn w:val="a0"/>
    <w:qFormat/>
    <w:rsid w:val="00C17B90"/>
  </w:style>
  <w:style w:type="character" w:styleId="a3">
    <w:name w:val="Strong"/>
    <w:basedOn w:val="a0"/>
    <w:uiPriority w:val="22"/>
    <w:qFormat/>
    <w:rsid w:val="000135DA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E0C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E0CF2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rmal (Web)"/>
    <w:basedOn w:val="a"/>
    <w:uiPriority w:val="99"/>
    <w:semiHidden/>
    <w:unhideWhenUsed/>
    <w:qFormat/>
    <w:rsid w:val="00F705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91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qFormat/>
    <w:rsid w:val="00F70574"/>
  </w:style>
  <w:style w:type="character" w:customStyle="1" w:styleId="markedcontent">
    <w:name w:val="markedcontent"/>
    <w:basedOn w:val="a0"/>
    <w:qFormat/>
    <w:rsid w:val="00C17B90"/>
  </w:style>
  <w:style w:type="character" w:styleId="a3">
    <w:name w:val="Strong"/>
    <w:basedOn w:val="a0"/>
    <w:uiPriority w:val="22"/>
    <w:qFormat/>
    <w:rsid w:val="000135DA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E0C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E0CF2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rmal (Web)"/>
    <w:basedOn w:val="a"/>
    <w:uiPriority w:val="99"/>
    <w:semiHidden/>
    <w:unhideWhenUsed/>
    <w:qFormat/>
    <w:rsid w:val="00F705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91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dc:description/>
  <cp:lastModifiedBy>школа</cp:lastModifiedBy>
  <cp:revision>13</cp:revision>
  <dcterms:created xsi:type="dcterms:W3CDTF">2022-11-30T07:12:00Z</dcterms:created>
  <dcterms:modified xsi:type="dcterms:W3CDTF">2023-04-26T07:57:00Z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