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3B" w:rsidRDefault="00FE6CDC">
      <w:r>
        <w:t>Сохранение и укрепление здоровья учащихся - первостепенная задача образовательных учреждений. Один их показателей  работы школы – состояние здоровья обучающихся, который на 20% зависит от состояния окружающей среды и 50% от образа жизни. </w:t>
      </w:r>
      <w:r>
        <w:br/>
        <w:t>Состояние здоровья детей, их образование и воспитание неразрывно связаны друг с другом. Поэтому сегодня перед системой образования поставлена задача по сохранению здоровья детей и молодежи, формированию у них навыков здорового образа жизни, мотивации быть здоровыми, воспитанию общей культуры здоровья, созданию условий общей здоровье сберегающей среды, внедрению в учебный процесс эффективных здоровье сберегающих технологий.</w:t>
      </w:r>
      <w:r>
        <w:br/>
        <w:t>Условия охраны здоровья учащихся регламентированы в первую очередь таким нормативно – правовым документом как Федеральный закон «Об образовании».</w:t>
      </w:r>
      <w:r>
        <w:br/>
        <w:t>В МОБУ «Землянская основная общеобразовательная школа» работа по сохранению здоровья учащихся организуется согласно федеральным требованиям к образовательным учреждениям в части охраны здоровья обучающихся, воспитанников. Поэтому выполнение санитарно - гигиенических требований в организации процесса обучения играет весомую роль.</w:t>
      </w:r>
      <w:r>
        <w:br/>
        <w:t> 1.                  Работа по формированию культуры здорового образа жизни ведется в системе и является важной составляющей работы школы, что отражено:</w:t>
      </w:r>
      <w:r>
        <w:br/>
        <w:t>                   • в Уставе школы;</w:t>
      </w:r>
      <w:r>
        <w:br/>
        <w:t>                   • в планах воспитательной работы в направлении «Спорт и здоровье».</w:t>
      </w:r>
      <w:r>
        <w:br/>
        <w:t>2.                  По вопросам здоровье сбережения школа активно сотрудничает с:</w:t>
      </w:r>
      <w:r>
        <w:br/>
        <w:t>                   • инспекцией по делам несовершеннолетних;</w:t>
      </w:r>
      <w:r>
        <w:br/>
        <w:t>                   • учреждениями дополнительного образования детей, культуры, физической культуры и спорта: ДЮСШ п. Новосергиевка;</w:t>
      </w:r>
      <w:r>
        <w:br/>
        <w:t>                   • здравоохранения: ФАП села Землянка;</w:t>
      </w:r>
      <w:r>
        <w:br/>
        <w:t>3.                  Преемственность и непрерывность обучения здоровому и безопасному образу жизни (здоровью) на различных ступенях, уровнях образования заложена в учебных программах дисциплин физкультура, окружающий мир, биология и ОБЖ;</w:t>
      </w:r>
      <w:r>
        <w:br/>
        <w:t>Требования к соответствию инфраструктуры образовательного учреждения условиям здоровье сбережения обучающихся, воспитанников реализуются следующим образом:</w:t>
      </w:r>
      <w:r>
        <w:br/>
        <w:t>1. Состояние и содержание территории, здания и помещений школы, а также и их оборудования (для водоснабжения, канализации, вентиляции, освещения) соответствует требованиям санитарных правил, требованиям пожарной безопасности, требованиям безопасности дорожного движения.</w:t>
      </w:r>
      <w:r>
        <w:br/>
        <w:t> 2. В школе функционирует столовая, учащиеся обеспечены горячим питанием, что дает возможность избежать заболеваний  желудочно-кишечного тракта у учащихся.</w:t>
      </w:r>
      <w:r>
        <w:br/>
        <w:t>   ООО « АКВА» осуществляет поставку продуктов питания  в школьную столовую, где высококвалифицированные сотрудники готовят вкусные завтраки. Кроме организованного питания учащиеся могут пользоваться буфетной продукцией. </w:t>
      </w:r>
      <w:r>
        <w:br/>
        <w:t>Горячее питание учащихся организуется по графику образовательного учреждения. Для  приёма  завтраков  отведены  2  перемены  по  20  минут.</w:t>
      </w:r>
      <w:r>
        <w:br/>
        <w:t>Меню циклично и  рацион питания приближен к физиологическим потребностям детей, обогащен витаминами, микроэлементами, диетической продукцией.</w:t>
      </w:r>
      <w:r>
        <w:br/>
        <w:t>3. Учебные кабинеты, спортивные сооружения оснащены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программ.</w:t>
      </w:r>
      <w:r>
        <w:br/>
        <w:t>4. В учебных кабинетах, спортивных залах и других помещения для пребывания обучающихся, воспитанников выполняются санитарные правила естественной и искусственной освещенности, воздушно-теплового режима.</w:t>
      </w:r>
      <w:r>
        <w:br/>
      </w:r>
      <w:r>
        <w:lastRenderedPageBreak/>
        <w:t>    5. Для обеспечения безопасности учебного процесса  и сохранения материально-технической базы в образовательном учреждении:</w:t>
      </w:r>
      <w:r>
        <w:br/>
        <w:t>•    установлена охранно-пожарная сигнализация; </w:t>
      </w:r>
      <w:r>
        <w:br/>
        <w:t>•    организовано дежурство  сотрудниками   образовательного учреждения.   Круглосуточно действует пропускной режим;</w:t>
      </w:r>
      <w:r>
        <w:br/>
        <w:t>•    установлена тревожная кнопка;</w:t>
      </w:r>
      <w:r>
        <w:br/>
        <w:t>•    территория школы имеет ограждение;</w:t>
      </w:r>
      <w:r>
        <w:br/>
        <w:t>•    разработаны схемы  эвакуации людей, планы по  оказанию первой медицинской помощи при ЧП;</w:t>
      </w:r>
      <w:r>
        <w:br/>
        <w:t>•    обеспечена освещенность школьной территории, лестничных площадок в ночное время;</w:t>
      </w:r>
      <w:r>
        <w:br/>
        <w:t>•    школа оборудована необходимым количеством огнетушителей;</w:t>
      </w:r>
      <w:r>
        <w:br/>
        <w:t>•    в каждом кабинете имеются  инструкции по охране труда, правила поведения учащихся во время ЧП, огнетушители;</w:t>
      </w:r>
      <w:r>
        <w:br/>
        <w:t>•    проводятся регулярные практические занятия с детьми и сотрудниками школы по поведению в экстремальных ситуациях.</w:t>
      </w:r>
      <w:r>
        <w:br/>
        <w:t>В качестве источника информации о состоянии здоровья учащихся используется лист здоровья в классном журнале, который заполняется медицинским работником ФАП с. Землянка.</w:t>
      </w:r>
      <w:bookmarkStart w:id="0" w:name="_GoBack"/>
      <w:bookmarkEnd w:id="0"/>
    </w:p>
    <w:sectPr w:rsidR="003F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0E"/>
    <w:rsid w:val="003F7E3B"/>
    <w:rsid w:val="00B86B0E"/>
    <w:rsid w:val="00F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Оксана</dc:creator>
  <cp:keywords/>
  <dc:description/>
  <cp:lastModifiedBy>Семенова Оксана</cp:lastModifiedBy>
  <cp:revision>3</cp:revision>
  <dcterms:created xsi:type="dcterms:W3CDTF">2022-12-15T05:39:00Z</dcterms:created>
  <dcterms:modified xsi:type="dcterms:W3CDTF">2022-12-15T05:39:00Z</dcterms:modified>
</cp:coreProperties>
</file>